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82EF9" w14:textId="77777777" w:rsidR="0050033C" w:rsidRDefault="0050033C" w:rsidP="0050033C">
      <w:pPr>
        <w:widowControl w:val="0"/>
        <w:autoSpaceDE w:val="0"/>
        <w:autoSpaceDN w:val="0"/>
        <w:adjustRightInd w:val="0"/>
        <w:rPr>
          <w:rFonts w:ascii="Helvetica" w:hAnsi="Helvetica" w:cs="Helvetica"/>
          <w:sz w:val="32"/>
          <w:szCs w:val="32"/>
        </w:rPr>
      </w:pPr>
      <w:r>
        <w:rPr>
          <w:rFonts w:ascii="Helvetica" w:hAnsi="Helvetica" w:cs="Helvetica"/>
          <w:b/>
          <w:bCs/>
          <w:sz w:val="32"/>
          <w:szCs w:val="32"/>
        </w:rPr>
        <w:t>TUCSON COMMITTEE ON FOREIGN RELATIONS</w:t>
      </w:r>
    </w:p>
    <w:p w14:paraId="5BAEFA12" w14:textId="77777777" w:rsidR="0050033C" w:rsidRDefault="0050033C" w:rsidP="0050033C">
      <w:pPr>
        <w:widowControl w:val="0"/>
        <w:autoSpaceDE w:val="0"/>
        <w:autoSpaceDN w:val="0"/>
        <w:adjustRightInd w:val="0"/>
        <w:rPr>
          <w:rFonts w:ascii="System Font" w:eastAsia="System Font" w:hAnsi="Helvetica" w:cs="System Font"/>
          <w:sz w:val="30"/>
          <w:szCs w:val="30"/>
        </w:rPr>
      </w:pPr>
    </w:p>
    <w:p w14:paraId="62BC68CB" w14:textId="77777777" w:rsidR="0050033C" w:rsidRDefault="0050033C" w:rsidP="0050033C">
      <w:pPr>
        <w:widowControl w:val="0"/>
        <w:autoSpaceDE w:val="0"/>
        <w:autoSpaceDN w:val="0"/>
        <w:adjustRightInd w:val="0"/>
        <w:rPr>
          <w:rFonts w:ascii="Helvetica" w:eastAsia="System Font" w:hAnsi="Helvetica" w:cs="Helvetica"/>
          <w:b/>
          <w:bCs/>
          <w:sz w:val="26"/>
          <w:szCs w:val="26"/>
        </w:rPr>
      </w:pPr>
    </w:p>
    <w:p w14:paraId="710D0EEE" w14:textId="77777777" w:rsidR="0050033C" w:rsidRDefault="0050033C" w:rsidP="0050033C">
      <w:pPr>
        <w:widowControl w:val="0"/>
        <w:autoSpaceDE w:val="0"/>
        <w:autoSpaceDN w:val="0"/>
        <w:adjustRightInd w:val="0"/>
        <w:rPr>
          <w:rFonts w:ascii="Helvetica" w:eastAsia="System Font" w:hAnsi="Helvetica" w:cs="Helvetica"/>
          <w:sz w:val="26"/>
          <w:szCs w:val="26"/>
        </w:rPr>
      </w:pPr>
      <w:r>
        <w:rPr>
          <w:rFonts w:ascii="Helvetica" w:eastAsia="System Font" w:hAnsi="Helvetica" w:cs="Helvetica"/>
          <w:b/>
          <w:bCs/>
          <w:sz w:val="26"/>
          <w:szCs w:val="26"/>
          <w:u w:val="single"/>
        </w:rPr>
        <w:t>Web</w:t>
      </w:r>
      <w:r>
        <w:rPr>
          <w:rFonts w:ascii="Helvetica" w:eastAsia="System Font" w:hAnsi="Helvetica" w:cs="Helvetica"/>
          <w:b/>
          <w:bCs/>
          <w:sz w:val="26"/>
          <w:szCs w:val="26"/>
        </w:rPr>
        <w:t xml:space="preserve">: </w:t>
      </w:r>
      <w:hyperlink r:id="rId4" w:history="1">
        <w:r>
          <w:rPr>
            <w:rFonts w:ascii="Helvetica" w:eastAsia="System Font" w:hAnsi="Helvetica" w:cs="Helvetica"/>
            <w:b/>
            <w:bCs/>
            <w:color w:val="813B5F"/>
            <w:sz w:val="26"/>
            <w:szCs w:val="26"/>
            <w:u w:val="single" w:color="813B5F"/>
          </w:rPr>
          <w:t>tcfr.org</w:t>
        </w:r>
      </w:hyperlink>
    </w:p>
    <w:p w14:paraId="1D02C2D7" w14:textId="77777777" w:rsidR="0050033C" w:rsidRDefault="0050033C" w:rsidP="0050033C">
      <w:pPr>
        <w:widowControl w:val="0"/>
        <w:autoSpaceDE w:val="0"/>
        <w:autoSpaceDN w:val="0"/>
        <w:adjustRightInd w:val="0"/>
        <w:rPr>
          <w:rFonts w:ascii="Helvetica" w:eastAsia="System Font" w:hAnsi="Helvetica" w:cs="Helvetica"/>
          <w:sz w:val="26"/>
          <w:szCs w:val="26"/>
        </w:rPr>
      </w:pPr>
    </w:p>
    <w:p w14:paraId="0DF967AF" w14:textId="77777777" w:rsidR="0050033C" w:rsidRDefault="0050033C" w:rsidP="0050033C">
      <w:pPr>
        <w:widowControl w:val="0"/>
        <w:autoSpaceDE w:val="0"/>
        <w:autoSpaceDN w:val="0"/>
        <w:adjustRightInd w:val="0"/>
        <w:rPr>
          <w:rFonts w:ascii="Helvetica" w:eastAsia="System Font" w:hAnsi="Helvetica" w:cs="Helvetica"/>
          <w:sz w:val="26"/>
          <w:szCs w:val="26"/>
        </w:rPr>
      </w:pPr>
      <w:r>
        <w:rPr>
          <w:rFonts w:ascii="Helvetica" w:eastAsia="System Font" w:hAnsi="Helvetica" w:cs="Helvetica"/>
          <w:b/>
          <w:bCs/>
          <w:sz w:val="26"/>
          <w:szCs w:val="26"/>
          <w:u w:val="single"/>
        </w:rPr>
        <w:t>Contact</w:t>
      </w:r>
      <w:r>
        <w:rPr>
          <w:rFonts w:ascii="Helvetica" w:eastAsia="System Font" w:hAnsi="Helvetica" w:cs="Helvetica"/>
          <w:b/>
          <w:bCs/>
          <w:sz w:val="26"/>
          <w:szCs w:val="26"/>
        </w:rPr>
        <w:t>:</w:t>
      </w:r>
    </w:p>
    <w:p w14:paraId="340B532E" w14:textId="77777777" w:rsidR="0050033C" w:rsidRDefault="0050033C" w:rsidP="0050033C">
      <w:pPr>
        <w:widowControl w:val="0"/>
        <w:autoSpaceDE w:val="0"/>
        <w:autoSpaceDN w:val="0"/>
        <w:adjustRightInd w:val="0"/>
        <w:rPr>
          <w:rFonts w:ascii="Helvetica" w:eastAsia="System Font" w:hAnsi="Helvetica" w:cs="Helvetica"/>
          <w:sz w:val="26"/>
          <w:szCs w:val="26"/>
        </w:rPr>
      </w:pPr>
    </w:p>
    <w:p w14:paraId="3182E4CD" w14:textId="77777777" w:rsidR="0050033C" w:rsidRDefault="0050033C" w:rsidP="0050033C">
      <w:pPr>
        <w:widowControl w:val="0"/>
        <w:autoSpaceDE w:val="0"/>
        <w:autoSpaceDN w:val="0"/>
        <w:adjustRightInd w:val="0"/>
        <w:rPr>
          <w:rFonts w:ascii="Helvetica" w:eastAsia="System Font" w:hAnsi="Helvetica" w:cs="Helvetica"/>
          <w:sz w:val="26"/>
          <w:szCs w:val="26"/>
        </w:rPr>
      </w:pPr>
      <w:r>
        <w:rPr>
          <w:rFonts w:ascii="Helvetica" w:eastAsia="System Font" w:hAnsi="Helvetica" w:cs="Helvetica"/>
          <w:sz w:val="26"/>
          <w:szCs w:val="26"/>
        </w:rPr>
        <w:t xml:space="preserve">Gary </w:t>
      </w:r>
      <w:proofErr w:type="spellStart"/>
      <w:r>
        <w:rPr>
          <w:rFonts w:ascii="Helvetica" w:eastAsia="System Font" w:hAnsi="Helvetica" w:cs="Helvetica"/>
          <w:sz w:val="26"/>
          <w:szCs w:val="26"/>
        </w:rPr>
        <w:t>Guertner</w:t>
      </w:r>
      <w:proofErr w:type="spellEnd"/>
      <w:r>
        <w:rPr>
          <w:rFonts w:ascii="Helvetica" w:eastAsia="System Font" w:hAnsi="Helvetica" w:cs="Helvetica"/>
          <w:sz w:val="26"/>
          <w:szCs w:val="26"/>
        </w:rPr>
        <w:t>, Ph.D.</w:t>
      </w:r>
    </w:p>
    <w:p w14:paraId="05906531" w14:textId="77777777" w:rsidR="0050033C" w:rsidRDefault="0050033C" w:rsidP="0050033C">
      <w:pPr>
        <w:widowControl w:val="0"/>
        <w:autoSpaceDE w:val="0"/>
        <w:autoSpaceDN w:val="0"/>
        <w:adjustRightInd w:val="0"/>
        <w:rPr>
          <w:rFonts w:ascii="Helvetica" w:eastAsia="System Font" w:hAnsi="Helvetica" w:cs="Helvetica"/>
          <w:sz w:val="26"/>
          <w:szCs w:val="26"/>
        </w:rPr>
      </w:pPr>
      <w:r>
        <w:rPr>
          <w:rFonts w:ascii="Helvetica" w:eastAsia="System Font" w:hAnsi="Helvetica" w:cs="Helvetica"/>
          <w:sz w:val="26"/>
          <w:szCs w:val="26"/>
        </w:rPr>
        <w:t>Vice President, Program</w:t>
      </w:r>
    </w:p>
    <w:p w14:paraId="0F86BEAD" w14:textId="77777777" w:rsidR="0050033C" w:rsidRDefault="0050033C" w:rsidP="0050033C">
      <w:pPr>
        <w:widowControl w:val="0"/>
        <w:autoSpaceDE w:val="0"/>
        <w:autoSpaceDN w:val="0"/>
        <w:adjustRightInd w:val="0"/>
        <w:rPr>
          <w:rFonts w:ascii="Helvetica" w:eastAsia="System Font" w:hAnsi="Helvetica" w:cs="Helvetica"/>
          <w:sz w:val="26"/>
          <w:szCs w:val="26"/>
        </w:rPr>
      </w:pPr>
      <w:r>
        <w:rPr>
          <w:rFonts w:ascii="Helvetica" w:eastAsia="System Font" w:hAnsi="Helvetica" w:cs="Helvetica"/>
          <w:sz w:val="26"/>
          <w:szCs w:val="26"/>
        </w:rPr>
        <w:t>Phone: 520-429-3962</w:t>
      </w:r>
    </w:p>
    <w:p w14:paraId="3F4DBD54" w14:textId="77777777" w:rsidR="0050033C" w:rsidRDefault="0050033C" w:rsidP="0050033C">
      <w:pPr>
        <w:widowControl w:val="0"/>
        <w:autoSpaceDE w:val="0"/>
        <w:autoSpaceDN w:val="0"/>
        <w:adjustRightInd w:val="0"/>
        <w:rPr>
          <w:rFonts w:ascii="Helvetica" w:eastAsia="System Font" w:hAnsi="Helvetica" w:cs="Helvetica"/>
          <w:color w:val="0D0C92"/>
          <w:sz w:val="26"/>
          <w:szCs w:val="26"/>
        </w:rPr>
      </w:pPr>
      <w:r>
        <w:rPr>
          <w:rFonts w:ascii="Helvetica" w:eastAsia="System Font" w:hAnsi="Helvetica" w:cs="Helvetica"/>
          <w:color w:val="0D0C92"/>
          <w:sz w:val="26"/>
          <w:szCs w:val="26"/>
        </w:rPr>
        <w:t xml:space="preserve">email: </w:t>
      </w:r>
      <w:hyperlink r:id="rId5" w:history="1">
        <w:r>
          <w:rPr>
            <w:rFonts w:ascii="Helvetica" w:eastAsia="System Font" w:hAnsi="Helvetica" w:cs="Helvetica"/>
            <w:color w:val="0B4CB4"/>
            <w:sz w:val="26"/>
            <w:szCs w:val="26"/>
            <w:u w:val="single" w:color="0B4CB4"/>
          </w:rPr>
          <w:t>gands40@yahoo.com</w:t>
        </w:r>
      </w:hyperlink>
    </w:p>
    <w:p w14:paraId="24650820" w14:textId="77777777" w:rsidR="0050033C" w:rsidRDefault="0050033C" w:rsidP="0050033C">
      <w:pPr>
        <w:widowControl w:val="0"/>
        <w:autoSpaceDE w:val="0"/>
        <w:autoSpaceDN w:val="0"/>
        <w:adjustRightInd w:val="0"/>
        <w:jc w:val="right"/>
        <w:rPr>
          <w:rFonts w:ascii="Helvetica" w:eastAsia="System Font" w:hAnsi="Helvetica" w:cs="Helvetica"/>
          <w:sz w:val="26"/>
          <w:szCs w:val="26"/>
        </w:rPr>
      </w:pPr>
    </w:p>
    <w:p w14:paraId="52F56779" w14:textId="77777777" w:rsidR="0050033C" w:rsidRDefault="0050033C" w:rsidP="0050033C">
      <w:pPr>
        <w:widowControl w:val="0"/>
        <w:autoSpaceDE w:val="0"/>
        <w:autoSpaceDN w:val="0"/>
        <w:adjustRightInd w:val="0"/>
        <w:rPr>
          <w:rFonts w:ascii="Helvetica" w:eastAsia="System Font" w:hAnsi="Helvetica" w:cs="Helvetica"/>
          <w:sz w:val="26"/>
          <w:szCs w:val="26"/>
        </w:rPr>
      </w:pPr>
      <w:r>
        <w:rPr>
          <w:rFonts w:ascii="Helvetica" w:eastAsia="System Font" w:hAnsi="Helvetica" w:cs="Helvetica"/>
          <w:sz w:val="26"/>
          <w:szCs w:val="26"/>
        </w:rPr>
        <w:t>Robert Thompson, J.D., LL.M.</w:t>
      </w:r>
    </w:p>
    <w:p w14:paraId="2B8F8179" w14:textId="77777777" w:rsidR="0050033C" w:rsidRDefault="0050033C" w:rsidP="0050033C">
      <w:pPr>
        <w:widowControl w:val="0"/>
        <w:autoSpaceDE w:val="0"/>
        <w:autoSpaceDN w:val="0"/>
        <w:adjustRightInd w:val="0"/>
        <w:rPr>
          <w:rFonts w:ascii="Helvetica" w:eastAsia="System Font" w:hAnsi="Helvetica" w:cs="Helvetica"/>
          <w:sz w:val="26"/>
          <w:szCs w:val="26"/>
        </w:rPr>
      </w:pPr>
      <w:r>
        <w:rPr>
          <w:rFonts w:ascii="Helvetica" w:eastAsia="System Font" w:hAnsi="Helvetica" w:cs="Helvetica"/>
          <w:sz w:val="26"/>
          <w:szCs w:val="26"/>
        </w:rPr>
        <w:t>Vice President</w:t>
      </w:r>
    </w:p>
    <w:p w14:paraId="3B66C3BE" w14:textId="77777777" w:rsidR="0050033C" w:rsidRDefault="0050033C" w:rsidP="0050033C">
      <w:pPr>
        <w:widowControl w:val="0"/>
        <w:autoSpaceDE w:val="0"/>
        <w:autoSpaceDN w:val="0"/>
        <w:adjustRightInd w:val="0"/>
        <w:rPr>
          <w:rFonts w:ascii="Helvetica" w:eastAsia="System Font" w:hAnsi="Helvetica" w:cs="Helvetica"/>
          <w:sz w:val="26"/>
          <w:szCs w:val="26"/>
        </w:rPr>
      </w:pPr>
      <w:r>
        <w:rPr>
          <w:rFonts w:ascii="Helvetica" w:eastAsia="System Font" w:hAnsi="Helvetica" w:cs="Helvetica"/>
          <w:sz w:val="26"/>
          <w:szCs w:val="26"/>
        </w:rPr>
        <w:t>Phone: 520-665-9145</w:t>
      </w:r>
    </w:p>
    <w:p w14:paraId="7070201F" w14:textId="77777777" w:rsidR="0050033C" w:rsidRDefault="0050033C" w:rsidP="0050033C">
      <w:pPr>
        <w:widowControl w:val="0"/>
        <w:autoSpaceDE w:val="0"/>
        <w:autoSpaceDN w:val="0"/>
        <w:adjustRightInd w:val="0"/>
        <w:rPr>
          <w:rFonts w:ascii="Helvetica" w:eastAsia="System Font" w:hAnsi="Helvetica" w:cs="Helvetica"/>
          <w:sz w:val="26"/>
          <w:szCs w:val="26"/>
        </w:rPr>
      </w:pPr>
      <w:r>
        <w:rPr>
          <w:rFonts w:ascii="Helvetica" w:eastAsia="System Font" w:hAnsi="Helvetica" w:cs="Helvetica"/>
          <w:sz w:val="26"/>
          <w:szCs w:val="26"/>
        </w:rPr>
        <w:t xml:space="preserve">email: </w:t>
      </w:r>
      <w:hyperlink r:id="rId6" w:history="1">
        <w:r>
          <w:rPr>
            <w:rFonts w:ascii="Helvetica" w:eastAsia="System Font" w:hAnsi="Helvetica" w:cs="Helvetica"/>
            <w:color w:val="0B4CB4"/>
            <w:sz w:val="26"/>
            <w:szCs w:val="26"/>
            <w:u w:val="single" w:color="0B4CB4"/>
          </w:rPr>
          <w:t>robert.thompson865@gmail.com</w:t>
        </w:r>
      </w:hyperlink>
    </w:p>
    <w:p w14:paraId="188D25C6" w14:textId="77777777" w:rsidR="0050033C" w:rsidRDefault="0050033C" w:rsidP="0050033C">
      <w:pPr>
        <w:widowControl w:val="0"/>
        <w:autoSpaceDE w:val="0"/>
        <w:autoSpaceDN w:val="0"/>
        <w:adjustRightInd w:val="0"/>
        <w:rPr>
          <w:rFonts w:ascii="Helvetica" w:eastAsia="System Font" w:hAnsi="Helvetica" w:cs="Helvetica"/>
          <w:sz w:val="26"/>
          <w:szCs w:val="26"/>
        </w:rPr>
      </w:pPr>
    </w:p>
    <w:p w14:paraId="79EECE9B" w14:textId="77777777" w:rsidR="0050033C" w:rsidRDefault="0050033C" w:rsidP="0050033C">
      <w:pPr>
        <w:widowControl w:val="0"/>
        <w:autoSpaceDE w:val="0"/>
        <w:autoSpaceDN w:val="0"/>
        <w:adjustRightInd w:val="0"/>
        <w:rPr>
          <w:rFonts w:ascii="Helvetica" w:eastAsia="System Font" w:hAnsi="Helvetica" w:cs="Helvetica"/>
          <w:sz w:val="26"/>
          <w:szCs w:val="26"/>
        </w:rPr>
      </w:pPr>
      <w:r>
        <w:rPr>
          <w:rFonts w:ascii="Helvetica" w:eastAsia="System Font" w:hAnsi="Helvetica" w:cs="Helvetica"/>
          <w:b/>
          <w:bCs/>
          <w:sz w:val="26"/>
          <w:szCs w:val="26"/>
        </w:rPr>
        <w:t>FOR IMMEDIATE RELEASE</w:t>
      </w:r>
    </w:p>
    <w:p w14:paraId="5978FA8E" w14:textId="77777777" w:rsidR="0050033C" w:rsidRDefault="0050033C" w:rsidP="0050033C">
      <w:pPr>
        <w:widowControl w:val="0"/>
        <w:autoSpaceDE w:val="0"/>
        <w:autoSpaceDN w:val="0"/>
        <w:adjustRightInd w:val="0"/>
        <w:rPr>
          <w:rFonts w:ascii="System Font" w:eastAsia="System Font" w:hAnsi="Helvetica" w:cs="System Font"/>
          <w:b/>
          <w:bCs/>
          <w:sz w:val="30"/>
          <w:szCs w:val="30"/>
        </w:rPr>
      </w:pPr>
    </w:p>
    <w:p w14:paraId="1131094F" w14:textId="77777777" w:rsidR="0050033C" w:rsidRDefault="0050033C" w:rsidP="0050033C">
      <w:pPr>
        <w:widowControl w:val="0"/>
        <w:autoSpaceDE w:val="0"/>
        <w:autoSpaceDN w:val="0"/>
        <w:adjustRightInd w:val="0"/>
        <w:jc w:val="center"/>
        <w:rPr>
          <w:rFonts w:ascii="Helvetica" w:eastAsia="System Font" w:hAnsi="Helvetica" w:cs="Helvetica"/>
          <w:b/>
          <w:bCs/>
          <w:sz w:val="32"/>
          <w:szCs w:val="32"/>
        </w:rPr>
      </w:pPr>
    </w:p>
    <w:p w14:paraId="213EC882" w14:textId="77777777" w:rsidR="0050033C" w:rsidRDefault="0050033C" w:rsidP="0050033C">
      <w:pPr>
        <w:widowControl w:val="0"/>
        <w:autoSpaceDE w:val="0"/>
        <w:autoSpaceDN w:val="0"/>
        <w:adjustRightInd w:val="0"/>
        <w:rPr>
          <w:rFonts w:ascii="Helvetica" w:eastAsia="System Font" w:hAnsi="Helvetica" w:cs="Helvetica"/>
          <w:sz w:val="32"/>
          <w:szCs w:val="32"/>
        </w:rPr>
      </w:pPr>
      <w:r>
        <w:rPr>
          <w:rFonts w:ascii="Helvetica" w:eastAsia="System Font" w:hAnsi="Helvetica" w:cs="Helvetica"/>
          <w:b/>
          <w:bCs/>
          <w:sz w:val="32"/>
          <w:szCs w:val="32"/>
        </w:rPr>
        <w:t>CUBA EXPERT TO SPEAK IN TUCSON</w:t>
      </w:r>
    </w:p>
    <w:p w14:paraId="009EEE89" w14:textId="77777777" w:rsidR="0050033C" w:rsidRDefault="0050033C" w:rsidP="0050033C">
      <w:pPr>
        <w:widowControl w:val="0"/>
        <w:autoSpaceDE w:val="0"/>
        <w:autoSpaceDN w:val="0"/>
        <w:adjustRightInd w:val="0"/>
        <w:rPr>
          <w:rFonts w:ascii="System Font" w:eastAsia="System Font" w:hAnsi="Helvetica" w:cs="System Font"/>
          <w:sz w:val="30"/>
          <w:szCs w:val="30"/>
        </w:rPr>
      </w:pPr>
    </w:p>
    <w:p w14:paraId="6C319FEF" w14:textId="77777777" w:rsidR="0050033C" w:rsidRDefault="0050033C" w:rsidP="0050033C">
      <w:pPr>
        <w:widowControl w:val="0"/>
        <w:autoSpaceDE w:val="0"/>
        <w:autoSpaceDN w:val="0"/>
        <w:adjustRightInd w:val="0"/>
        <w:jc w:val="center"/>
        <w:rPr>
          <w:rFonts w:ascii="Helvetica" w:eastAsia="System Font" w:hAnsi="Helvetica" w:cs="Helvetica"/>
          <w:b/>
          <w:bCs/>
          <w:sz w:val="26"/>
          <w:szCs w:val="26"/>
        </w:rPr>
      </w:pPr>
    </w:p>
    <w:p w14:paraId="46D18D6F" w14:textId="77777777" w:rsidR="0050033C" w:rsidRDefault="0050033C" w:rsidP="0050033C">
      <w:pPr>
        <w:widowControl w:val="0"/>
        <w:autoSpaceDE w:val="0"/>
        <w:autoSpaceDN w:val="0"/>
        <w:adjustRightInd w:val="0"/>
        <w:rPr>
          <w:rFonts w:ascii="Helvetica" w:eastAsia="System Font" w:hAnsi="Helvetica" w:cs="Helvetica"/>
          <w:sz w:val="26"/>
          <w:szCs w:val="26"/>
        </w:rPr>
      </w:pPr>
      <w:r>
        <w:rPr>
          <w:rFonts w:ascii="Helvetica" w:eastAsia="System Font" w:hAnsi="Helvetica" w:cs="Helvetica"/>
          <w:b/>
          <w:bCs/>
          <w:sz w:val="26"/>
          <w:szCs w:val="26"/>
        </w:rPr>
        <w:t>IMPACT OF U.S.-CUBA DIPLOMACY TO BE DISCUSSED</w:t>
      </w:r>
    </w:p>
    <w:p w14:paraId="702BB935" w14:textId="77777777" w:rsidR="0050033C" w:rsidRDefault="0050033C" w:rsidP="0050033C">
      <w:pPr>
        <w:widowControl w:val="0"/>
        <w:autoSpaceDE w:val="0"/>
        <w:autoSpaceDN w:val="0"/>
        <w:adjustRightInd w:val="0"/>
        <w:rPr>
          <w:rFonts w:ascii="Helvetica" w:eastAsia="System Font" w:hAnsi="Helvetica" w:cs="Helvetica"/>
          <w:sz w:val="26"/>
          <w:szCs w:val="26"/>
        </w:rPr>
      </w:pPr>
      <w:r>
        <w:rPr>
          <w:rFonts w:ascii="Helvetica" w:eastAsia="System Font" w:hAnsi="Helvetica" w:cs="Helvetica"/>
          <w:b/>
          <w:bCs/>
          <w:sz w:val="26"/>
          <w:szCs w:val="26"/>
        </w:rPr>
        <w:t>AT TUCSON COMMITTEE ON FOREIGN RELATIONS EVENT</w:t>
      </w:r>
    </w:p>
    <w:p w14:paraId="586D16F2" w14:textId="77777777" w:rsidR="0050033C" w:rsidRDefault="0050033C" w:rsidP="0050033C">
      <w:pPr>
        <w:widowControl w:val="0"/>
        <w:autoSpaceDE w:val="0"/>
        <w:autoSpaceDN w:val="0"/>
        <w:adjustRightInd w:val="0"/>
        <w:rPr>
          <w:rFonts w:ascii="Helvetica" w:eastAsia="System Font" w:hAnsi="Helvetica" w:cs="Helvetica"/>
          <w:sz w:val="26"/>
          <w:szCs w:val="26"/>
        </w:rPr>
      </w:pPr>
    </w:p>
    <w:p w14:paraId="6C1622F2" w14:textId="77777777" w:rsidR="0050033C" w:rsidRDefault="0050033C" w:rsidP="0050033C">
      <w:pPr>
        <w:widowControl w:val="0"/>
        <w:autoSpaceDE w:val="0"/>
        <w:autoSpaceDN w:val="0"/>
        <w:adjustRightInd w:val="0"/>
        <w:rPr>
          <w:rFonts w:ascii="Helvetica" w:eastAsia="System Font" w:hAnsi="Helvetica" w:cs="Helvetica"/>
          <w:sz w:val="26"/>
          <w:szCs w:val="26"/>
        </w:rPr>
      </w:pPr>
      <w:r>
        <w:rPr>
          <w:rFonts w:ascii="Helvetica" w:eastAsia="System Font" w:hAnsi="Helvetica" w:cs="Helvetica"/>
          <w:b/>
          <w:bCs/>
          <w:sz w:val="26"/>
          <w:szCs w:val="26"/>
        </w:rPr>
        <w:t>TUCSON, AZ, February 29, 2016</w:t>
      </w:r>
      <w:r>
        <w:rPr>
          <w:rFonts w:ascii="Helvetica" w:eastAsia="System Font" w:hAnsi="Helvetica" w:cs="Helvetica"/>
          <w:sz w:val="26"/>
          <w:szCs w:val="26"/>
        </w:rPr>
        <w:t>—Elizabeth Newhouse will discuss U.S.-Cuba relations and the future of Cuba in a presentation to the Tucson Committee on Foreign Relations on March 15, 2016, at Tucson Country Club. Ms. Newhouse is Director of the Cuba Project of the Center for International Policy in Washington, D.C. The dinner event, which is open to TCFR members and their guests, precedes President Barack Obama’s historic visit to Havana scheduled for March 21 and 22.</w:t>
      </w:r>
    </w:p>
    <w:p w14:paraId="2847805F" w14:textId="77777777" w:rsidR="0050033C" w:rsidRDefault="0050033C" w:rsidP="0050033C">
      <w:pPr>
        <w:widowControl w:val="0"/>
        <w:autoSpaceDE w:val="0"/>
        <w:autoSpaceDN w:val="0"/>
        <w:adjustRightInd w:val="0"/>
        <w:rPr>
          <w:rFonts w:ascii="Helvetica" w:eastAsia="System Font" w:hAnsi="Helvetica" w:cs="Helvetica"/>
          <w:sz w:val="26"/>
          <w:szCs w:val="26"/>
        </w:rPr>
      </w:pPr>
    </w:p>
    <w:p w14:paraId="5A148A10" w14:textId="77777777" w:rsidR="0050033C" w:rsidRDefault="0050033C" w:rsidP="0050033C">
      <w:pPr>
        <w:widowControl w:val="0"/>
        <w:autoSpaceDE w:val="0"/>
        <w:autoSpaceDN w:val="0"/>
        <w:adjustRightInd w:val="0"/>
        <w:rPr>
          <w:rFonts w:ascii="Helvetica" w:eastAsia="System Font" w:hAnsi="Helvetica" w:cs="Helvetica"/>
          <w:sz w:val="26"/>
          <w:szCs w:val="26"/>
        </w:rPr>
      </w:pPr>
      <w:r>
        <w:rPr>
          <w:rFonts w:ascii="Helvetica" w:eastAsia="System Font" w:hAnsi="Helvetica" w:cs="Helvetica"/>
          <w:sz w:val="26"/>
          <w:szCs w:val="26"/>
        </w:rPr>
        <w:t xml:space="preserve">The trade embargo imposed on Cuba by the United States in 1960, following Cuba’s nationalization of U.S.-owned oil refineries, is yielding to renewed U.S.-Cuba diplomatic ties. Some see this as evolution to a more hopeful future and a productive relationship between Cuba and the United States. But others say Havana’s reforms are insufficient and lifting the embargo would reward a regime </w:t>
      </w:r>
      <w:r>
        <w:rPr>
          <w:rFonts w:ascii="Helvetica" w:eastAsia="System Font" w:hAnsi="Helvetica" w:cs="Helvetica"/>
          <w:sz w:val="26"/>
          <w:szCs w:val="26"/>
        </w:rPr>
        <w:lastRenderedPageBreak/>
        <w:t>that has caused decades of suffering.</w:t>
      </w:r>
    </w:p>
    <w:p w14:paraId="61016193" w14:textId="77777777" w:rsidR="0050033C" w:rsidRDefault="0050033C" w:rsidP="0050033C">
      <w:pPr>
        <w:widowControl w:val="0"/>
        <w:autoSpaceDE w:val="0"/>
        <w:autoSpaceDN w:val="0"/>
        <w:adjustRightInd w:val="0"/>
        <w:rPr>
          <w:rFonts w:ascii="Helvetica" w:eastAsia="System Font" w:hAnsi="Helvetica" w:cs="Helvetica"/>
          <w:sz w:val="26"/>
          <w:szCs w:val="26"/>
        </w:rPr>
      </w:pPr>
    </w:p>
    <w:p w14:paraId="0D093579" w14:textId="77777777" w:rsidR="0050033C" w:rsidRDefault="0050033C" w:rsidP="0050033C">
      <w:pPr>
        <w:widowControl w:val="0"/>
        <w:autoSpaceDE w:val="0"/>
        <w:autoSpaceDN w:val="0"/>
        <w:adjustRightInd w:val="0"/>
        <w:rPr>
          <w:rFonts w:ascii="Helvetica" w:eastAsia="System Font" w:hAnsi="Helvetica" w:cs="Helvetica"/>
          <w:sz w:val="26"/>
          <w:szCs w:val="26"/>
        </w:rPr>
      </w:pPr>
      <w:r>
        <w:rPr>
          <w:rFonts w:ascii="Helvetica" w:eastAsia="System Font" w:hAnsi="Helvetica" w:cs="Helvetica"/>
          <w:sz w:val="26"/>
          <w:szCs w:val="26"/>
        </w:rPr>
        <w:t xml:space="preserve">Elizabeth Newhouse will assess the merits of this debate and prospects for the future of Cuba. Ms. Newhouse was raised in Cuba and is a recognized expert on the history and politics of the Caribbean nation. She has led numerous U.S. delegations to Cuba and has written extensively on conditions there. She is the author of the book, </w:t>
      </w:r>
      <w:r>
        <w:rPr>
          <w:rFonts w:ascii="Helvetica" w:eastAsia="System Font" w:hAnsi="Helvetica" w:cs="Helvetica"/>
          <w:i/>
          <w:iCs/>
          <w:sz w:val="26"/>
          <w:szCs w:val="26"/>
        </w:rPr>
        <w:t xml:space="preserve">Cuba </w:t>
      </w:r>
      <w:r>
        <w:rPr>
          <w:rFonts w:ascii="Helvetica" w:eastAsia="System Font" w:hAnsi="Helvetica" w:cs="Helvetica"/>
          <w:sz w:val="26"/>
          <w:szCs w:val="26"/>
        </w:rPr>
        <w:t>(National Geographic, 1999).</w:t>
      </w:r>
    </w:p>
    <w:p w14:paraId="35551A1B" w14:textId="77777777" w:rsidR="0050033C" w:rsidRDefault="0050033C" w:rsidP="0050033C">
      <w:pPr>
        <w:widowControl w:val="0"/>
        <w:autoSpaceDE w:val="0"/>
        <w:autoSpaceDN w:val="0"/>
        <w:adjustRightInd w:val="0"/>
        <w:rPr>
          <w:rFonts w:ascii="Helvetica" w:eastAsia="System Font" w:hAnsi="Helvetica" w:cs="Helvetica"/>
          <w:sz w:val="26"/>
          <w:szCs w:val="26"/>
        </w:rPr>
      </w:pPr>
    </w:p>
    <w:p w14:paraId="1CD74BA9" w14:textId="77777777" w:rsidR="0050033C" w:rsidRDefault="0050033C" w:rsidP="0050033C">
      <w:pPr>
        <w:widowControl w:val="0"/>
        <w:autoSpaceDE w:val="0"/>
        <w:autoSpaceDN w:val="0"/>
        <w:adjustRightInd w:val="0"/>
        <w:rPr>
          <w:rFonts w:ascii="Helvetica" w:eastAsia="System Font" w:hAnsi="Helvetica" w:cs="Helvetica"/>
          <w:sz w:val="26"/>
          <w:szCs w:val="26"/>
        </w:rPr>
      </w:pPr>
      <w:r>
        <w:rPr>
          <w:rFonts w:ascii="Helvetica" w:eastAsia="System Font" w:hAnsi="Helvetica" w:cs="Helvetica"/>
          <w:b/>
          <w:bCs/>
          <w:sz w:val="26"/>
          <w:szCs w:val="26"/>
        </w:rPr>
        <w:t>About TCFR</w:t>
      </w:r>
    </w:p>
    <w:p w14:paraId="0A7E61AC" w14:textId="77777777" w:rsidR="0050033C" w:rsidRDefault="0050033C" w:rsidP="0050033C">
      <w:pPr>
        <w:widowControl w:val="0"/>
        <w:autoSpaceDE w:val="0"/>
        <w:autoSpaceDN w:val="0"/>
        <w:adjustRightInd w:val="0"/>
        <w:rPr>
          <w:rFonts w:ascii="Helvetica" w:eastAsia="System Font" w:hAnsi="Helvetica" w:cs="Helvetica"/>
          <w:sz w:val="26"/>
          <w:szCs w:val="26"/>
        </w:rPr>
      </w:pPr>
      <w:r>
        <w:rPr>
          <w:rFonts w:ascii="Helvetica" w:eastAsia="System Font" w:hAnsi="Helvetica" w:cs="Helvetica"/>
          <w:sz w:val="26"/>
          <w:szCs w:val="26"/>
        </w:rPr>
        <w:t>The Tucson Committee on Foreign Relations was formed in 1965 to provide the Tucson community with international relations education and a non-partisan forum for the discussion of foreign policy issues. TCFR brings to Tucson nationally and internationally renowned speakers from academia, the diplomatic corps and other positions in government, the military, “think tanks,” and non-governmental organizations. Topics are selected by the TCFR executive board based on surveys of members.</w:t>
      </w:r>
    </w:p>
    <w:p w14:paraId="2D75BDB5" w14:textId="77777777" w:rsidR="0050033C" w:rsidRDefault="0050033C" w:rsidP="0050033C">
      <w:pPr>
        <w:widowControl w:val="0"/>
        <w:autoSpaceDE w:val="0"/>
        <w:autoSpaceDN w:val="0"/>
        <w:adjustRightInd w:val="0"/>
        <w:rPr>
          <w:rFonts w:ascii="Helvetica" w:eastAsia="System Font" w:hAnsi="Helvetica" w:cs="Helvetica"/>
          <w:sz w:val="26"/>
          <w:szCs w:val="26"/>
        </w:rPr>
      </w:pPr>
    </w:p>
    <w:p w14:paraId="18FB8167" w14:textId="77777777" w:rsidR="0050033C" w:rsidRDefault="0050033C" w:rsidP="0050033C">
      <w:pPr>
        <w:widowControl w:val="0"/>
        <w:autoSpaceDE w:val="0"/>
        <w:autoSpaceDN w:val="0"/>
        <w:adjustRightInd w:val="0"/>
        <w:rPr>
          <w:rFonts w:ascii="Helvetica" w:eastAsia="System Font" w:hAnsi="Helvetica" w:cs="Helvetica"/>
          <w:sz w:val="26"/>
          <w:szCs w:val="26"/>
        </w:rPr>
      </w:pPr>
      <w:r>
        <w:rPr>
          <w:rFonts w:ascii="Helvetica" w:eastAsia="System Font" w:hAnsi="Helvetica" w:cs="Helvetica"/>
          <w:sz w:val="26"/>
          <w:szCs w:val="26"/>
        </w:rPr>
        <w:t xml:space="preserve">The membership of TCFR includes present and former diplomats and foreign service officers, academics, military officers, international business executives, professionals, and many others who simply have an interest in learning more about international relations. Events are open to TCFR members and their guests. Information about how to join can be found at </w:t>
      </w:r>
      <w:hyperlink r:id="rId7" w:history="1">
        <w:r>
          <w:rPr>
            <w:rFonts w:ascii="Helvetica" w:eastAsia="System Font" w:hAnsi="Helvetica" w:cs="Helvetica"/>
            <w:color w:val="0B4CB4"/>
            <w:sz w:val="26"/>
            <w:szCs w:val="26"/>
            <w:u w:val="single" w:color="0B4CB4"/>
          </w:rPr>
          <w:t>tcfr.org</w:t>
        </w:r>
      </w:hyperlink>
      <w:r>
        <w:rPr>
          <w:rFonts w:ascii="Helvetica" w:eastAsia="System Font" w:hAnsi="Helvetica" w:cs="Helvetica"/>
          <w:sz w:val="26"/>
          <w:szCs w:val="26"/>
        </w:rPr>
        <w:t>.</w:t>
      </w:r>
    </w:p>
    <w:p w14:paraId="03A00C30" w14:textId="77777777" w:rsidR="0050033C" w:rsidRDefault="0050033C" w:rsidP="0050033C">
      <w:pPr>
        <w:widowControl w:val="0"/>
        <w:autoSpaceDE w:val="0"/>
        <w:autoSpaceDN w:val="0"/>
        <w:adjustRightInd w:val="0"/>
        <w:rPr>
          <w:rFonts w:ascii="Helvetica" w:eastAsia="System Font" w:hAnsi="Helvetica" w:cs="Helvetica"/>
          <w:sz w:val="26"/>
          <w:szCs w:val="26"/>
        </w:rPr>
      </w:pPr>
    </w:p>
    <w:p w14:paraId="2E0030A8" w14:textId="77777777" w:rsidR="0050033C" w:rsidRDefault="0050033C" w:rsidP="0050033C">
      <w:pPr>
        <w:widowControl w:val="0"/>
        <w:autoSpaceDE w:val="0"/>
        <w:autoSpaceDN w:val="0"/>
        <w:adjustRightInd w:val="0"/>
        <w:jc w:val="center"/>
        <w:rPr>
          <w:rFonts w:ascii="Helvetica" w:eastAsia="System Font" w:hAnsi="Helvetica" w:cs="Helvetica"/>
          <w:sz w:val="26"/>
          <w:szCs w:val="26"/>
        </w:rPr>
      </w:pPr>
      <w:r>
        <w:rPr>
          <w:rFonts w:ascii="Helvetica" w:eastAsia="System Font" w:hAnsi="Helvetica" w:cs="Helvetica"/>
          <w:sz w:val="26"/>
          <w:szCs w:val="26"/>
        </w:rPr>
        <w:t># # #</w:t>
      </w:r>
    </w:p>
    <w:p w14:paraId="58575EBE" w14:textId="77777777" w:rsidR="0050033C" w:rsidRDefault="0050033C" w:rsidP="0050033C">
      <w:pPr>
        <w:widowControl w:val="0"/>
        <w:autoSpaceDE w:val="0"/>
        <w:autoSpaceDN w:val="0"/>
        <w:adjustRightInd w:val="0"/>
        <w:jc w:val="center"/>
        <w:rPr>
          <w:rFonts w:ascii="Helvetica" w:eastAsia="System Font" w:hAnsi="Helvetica" w:cs="Helvetica"/>
          <w:sz w:val="26"/>
          <w:szCs w:val="26"/>
        </w:rPr>
      </w:pPr>
    </w:p>
    <w:p w14:paraId="2ADA8454" w14:textId="77777777" w:rsidR="0050033C" w:rsidRDefault="0050033C" w:rsidP="0050033C">
      <w:pPr>
        <w:widowControl w:val="0"/>
        <w:autoSpaceDE w:val="0"/>
        <w:autoSpaceDN w:val="0"/>
        <w:adjustRightInd w:val="0"/>
        <w:rPr>
          <w:rFonts w:ascii="Helvetica" w:eastAsia="System Font" w:hAnsi="Helvetica" w:cs="Helvetica"/>
          <w:sz w:val="26"/>
          <w:szCs w:val="26"/>
        </w:rPr>
      </w:pPr>
      <w:r>
        <w:rPr>
          <w:rFonts w:ascii="Helvetica" w:eastAsia="System Font" w:hAnsi="Helvetica" w:cs="Helvetica"/>
          <w:sz w:val="26"/>
          <w:szCs w:val="26"/>
        </w:rPr>
        <w:t xml:space="preserve">Inquiries concerning interview opportunities with Ms. Newhouse should be directed to Gary </w:t>
      </w:r>
      <w:proofErr w:type="spellStart"/>
      <w:r>
        <w:rPr>
          <w:rFonts w:ascii="Helvetica" w:eastAsia="System Font" w:hAnsi="Helvetica" w:cs="Helvetica"/>
          <w:sz w:val="26"/>
          <w:szCs w:val="26"/>
        </w:rPr>
        <w:t>Guertner</w:t>
      </w:r>
      <w:proofErr w:type="spellEnd"/>
      <w:r>
        <w:rPr>
          <w:rFonts w:ascii="Helvetica" w:eastAsia="System Font" w:hAnsi="Helvetica" w:cs="Helvetica"/>
          <w:sz w:val="26"/>
          <w:szCs w:val="26"/>
        </w:rPr>
        <w:t>, Ph.D., TCFR Vice President, Programs (contact information appears at the top of this media release).</w:t>
      </w:r>
    </w:p>
    <w:p w14:paraId="1C13542C" w14:textId="77777777" w:rsidR="0054734C" w:rsidRDefault="0050033C">
      <w:bookmarkStart w:id="0" w:name="_GoBack"/>
      <w:bookmarkEnd w:id="0"/>
    </w:p>
    <w:sectPr w:rsidR="0054734C" w:rsidSect="00804F1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System Font">
    <w:altName w:val="Arial Unicode MS"/>
    <w:panose1 w:val="00000000000000000000"/>
    <w:charset w:val="88"/>
    <w:family w:val="auto"/>
    <w:notTrueType/>
    <w:pitch w:val="fixed"/>
    <w:sig w:usb0="00000003" w:usb1="08080000" w:usb2="00000010"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3C"/>
    <w:rsid w:val="000B61E4"/>
    <w:rsid w:val="00297E4D"/>
    <w:rsid w:val="00500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D31A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tcfr.org/" TargetMode="External"/><Relationship Id="rId5" Type="http://schemas.openxmlformats.org/officeDocument/2006/relationships/hyperlink" Target="mailto:gands40@yahoo.com" TargetMode="External"/><Relationship Id="rId6" Type="http://schemas.openxmlformats.org/officeDocument/2006/relationships/hyperlink" Target="mailto:robert.thompson865@gmail.com" TargetMode="External"/><Relationship Id="rId7" Type="http://schemas.openxmlformats.org/officeDocument/2006/relationships/hyperlink" Target="http://www.tcfr.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2479</Characters>
  <Application>Microsoft Macintosh Word</Application>
  <DocSecurity>0</DocSecurity>
  <Lines>20</Lines>
  <Paragraphs>5</Paragraphs>
  <ScaleCrop>false</ScaleCrop>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2016-02-29T22:08:00Z</dcterms:created>
  <dcterms:modified xsi:type="dcterms:W3CDTF">2016-02-29T22:09:00Z</dcterms:modified>
</cp:coreProperties>
</file>